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609D" w14:textId="384BF498" w:rsidR="009B5DBC" w:rsidRDefault="00EA7BE1" w:rsidP="008572FA">
      <w:pPr>
        <w:pStyle w:val="NormalWeb"/>
        <w:shd w:val="clear" w:color="auto" w:fill="FFFFFF"/>
        <w:spacing w:before="0" w:beforeAutospacing="0" w:after="0" w:afterAutospacing="0"/>
        <w:jc w:val="both"/>
        <w:textAlignment w:val="baseline"/>
        <w:rPr>
          <w:rFonts w:ascii="Segoe UI" w:eastAsiaTheme="minorHAnsi" w:hAnsi="Segoe UI" w:cs="Segoe UI"/>
          <w:b/>
          <w:bCs/>
          <w:color w:val="F79646"/>
          <w:sz w:val="22"/>
          <w:szCs w:val="22"/>
          <w:lang w:eastAsia="en-US"/>
        </w:rPr>
      </w:pPr>
      <w:r>
        <w:rPr>
          <w:rFonts w:ascii="Segoe UI" w:eastAsiaTheme="minorHAnsi" w:hAnsi="Segoe UI" w:cs="Segoe UI"/>
          <w:b/>
          <w:bCs/>
          <w:color w:val="F79646"/>
          <w:sz w:val="22"/>
          <w:szCs w:val="22"/>
          <w:lang w:eastAsia="en-US"/>
        </w:rPr>
        <w:t>Alternance –</w:t>
      </w:r>
      <w:r w:rsidR="002217C1">
        <w:rPr>
          <w:rFonts w:ascii="Segoe UI" w:eastAsiaTheme="minorHAnsi" w:hAnsi="Segoe UI" w:cs="Segoe UI"/>
          <w:b/>
          <w:bCs/>
          <w:color w:val="F79646"/>
          <w:sz w:val="22"/>
          <w:szCs w:val="22"/>
          <w:lang w:eastAsia="en-US"/>
        </w:rPr>
        <w:t xml:space="preserve"> Chargé(e) de Validation Analytique </w:t>
      </w:r>
      <w:r w:rsidR="003339DE">
        <w:rPr>
          <w:rFonts w:ascii="Segoe UI" w:eastAsiaTheme="minorHAnsi" w:hAnsi="Segoe UI" w:cs="Segoe UI"/>
          <w:b/>
          <w:bCs/>
          <w:color w:val="F79646"/>
          <w:sz w:val="22"/>
          <w:szCs w:val="22"/>
          <w:lang w:eastAsia="en-US"/>
        </w:rPr>
        <w:t xml:space="preserve">H/F </w:t>
      </w:r>
    </w:p>
    <w:p w14:paraId="33D2B9F2" w14:textId="77777777" w:rsidR="00AA05A5" w:rsidRDefault="00AA05A5" w:rsidP="008572FA">
      <w:pPr>
        <w:pStyle w:val="NormalWeb"/>
        <w:shd w:val="clear" w:color="auto" w:fill="FFFFFF"/>
        <w:spacing w:before="0" w:beforeAutospacing="0" w:after="0" w:afterAutospacing="0"/>
        <w:jc w:val="both"/>
        <w:textAlignment w:val="baseline"/>
        <w:rPr>
          <w:rFonts w:ascii="Segoe UI" w:eastAsiaTheme="minorHAnsi" w:hAnsi="Segoe UI" w:cs="Segoe UI"/>
          <w:b/>
          <w:bCs/>
          <w:color w:val="F79646"/>
          <w:sz w:val="22"/>
          <w:szCs w:val="22"/>
          <w:lang w:eastAsia="en-US"/>
        </w:rPr>
      </w:pPr>
    </w:p>
    <w:p w14:paraId="4FE44BCB" w14:textId="41FE39FC" w:rsidR="00F51FCA" w:rsidRPr="00912DEE" w:rsidRDefault="00644ED3" w:rsidP="008572FA">
      <w:pPr>
        <w:pStyle w:val="NormalWeb"/>
        <w:shd w:val="clear" w:color="auto" w:fill="FFFFFF"/>
        <w:spacing w:before="0" w:beforeAutospacing="0" w:after="0" w:afterAutospacing="0"/>
        <w:jc w:val="both"/>
        <w:textAlignment w:val="baseline"/>
        <w:rPr>
          <w:rFonts w:ascii="Segoe UI" w:eastAsiaTheme="minorHAnsi" w:hAnsi="Segoe UI" w:cs="Segoe UI"/>
          <w:b/>
          <w:bCs/>
          <w:color w:val="F79646"/>
          <w:sz w:val="22"/>
          <w:szCs w:val="22"/>
          <w:lang w:eastAsia="en-US"/>
        </w:rPr>
      </w:pPr>
      <w:r w:rsidRPr="00912DEE">
        <w:rPr>
          <w:rFonts w:ascii="Segoe UI" w:eastAsiaTheme="minorHAnsi" w:hAnsi="Segoe UI" w:cs="Segoe UI"/>
          <w:b/>
          <w:bCs/>
          <w:color w:val="F79646"/>
          <w:sz w:val="22"/>
          <w:szCs w:val="22"/>
          <w:lang w:eastAsia="en-US"/>
        </w:rPr>
        <w:t>Vos missions</w:t>
      </w:r>
      <w:r w:rsidR="008572FA" w:rsidRPr="00912DEE">
        <w:rPr>
          <w:rFonts w:ascii="Segoe UI" w:eastAsiaTheme="minorHAnsi" w:hAnsi="Segoe UI" w:cs="Segoe UI"/>
          <w:b/>
          <w:bCs/>
          <w:color w:val="F79646"/>
          <w:sz w:val="22"/>
          <w:szCs w:val="22"/>
          <w:lang w:eastAsia="en-US"/>
        </w:rPr>
        <w:t xml:space="preserve"> </w:t>
      </w:r>
      <w:r w:rsidR="00F51FCA" w:rsidRPr="00912DEE">
        <w:rPr>
          <w:rFonts w:ascii="Segoe UI" w:eastAsiaTheme="minorHAnsi" w:hAnsi="Segoe UI" w:cs="Segoe UI"/>
          <w:b/>
          <w:bCs/>
          <w:color w:val="F79646"/>
          <w:sz w:val="22"/>
          <w:szCs w:val="22"/>
          <w:lang w:eastAsia="en-US"/>
        </w:rPr>
        <w:t>:</w:t>
      </w:r>
    </w:p>
    <w:p w14:paraId="2287AA87" w14:textId="5FA306B3" w:rsidR="009033CD" w:rsidRPr="009033CD" w:rsidRDefault="009033CD" w:rsidP="009033CD">
      <w:pPr>
        <w:pStyle w:val="paragraph"/>
        <w:spacing w:before="0" w:beforeAutospacing="0" w:after="0" w:afterAutospacing="0"/>
        <w:jc w:val="both"/>
        <w:textAlignment w:val="baseline"/>
        <w:rPr>
          <w:rStyle w:val="normaltextrun"/>
          <w:rFonts w:ascii="Segoe UI" w:hAnsi="Segoe UI" w:cs="Segoe UI"/>
          <w:color w:val="4A4A4A"/>
          <w:sz w:val="22"/>
          <w:szCs w:val="22"/>
        </w:rPr>
      </w:pPr>
      <w:r w:rsidRPr="009033CD">
        <w:rPr>
          <w:rStyle w:val="normaltextrun"/>
          <w:rFonts w:ascii="Segoe UI" w:hAnsi="Segoe UI" w:cs="Segoe UI"/>
          <w:color w:val="4A4A4A"/>
          <w:sz w:val="22"/>
          <w:szCs w:val="22"/>
        </w:rPr>
        <w:t xml:space="preserve">Au sein de l'équipe Support Analytique, vous aurez pour principales missions au sein du QC Support </w:t>
      </w:r>
      <w:r w:rsidRPr="009033CD">
        <w:rPr>
          <w:rStyle w:val="normaltextrun"/>
          <w:rFonts w:ascii="Segoe UI" w:hAnsi="Segoe UI" w:cs="Segoe UI"/>
          <w:color w:val="4A4A4A"/>
          <w:sz w:val="22"/>
          <w:szCs w:val="22"/>
        </w:rPr>
        <w:t>Analytique :</w:t>
      </w:r>
    </w:p>
    <w:p w14:paraId="49A5C473" w14:textId="7841682D" w:rsidR="009033CD" w:rsidRPr="009033CD" w:rsidRDefault="009033CD" w:rsidP="009033CD">
      <w:pPr>
        <w:pStyle w:val="paragraph"/>
        <w:numPr>
          <w:ilvl w:val="0"/>
          <w:numId w:val="21"/>
        </w:numPr>
        <w:spacing w:before="0" w:beforeAutospacing="0" w:after="0" w:afterAutospacing="0"/>
        <w:jc w:val="both"/>
        <w:textAlignment w:val="baseline"/>
        <w:rPr>
          <w:rStyle w:val="normaltextrun"/>
          <w:rFonts w:ascii="Segoe UI" w:hAnsi="Segoe UI" w:cs="Segoe UI"/>
          <w:color w:val="4A4A4A"/>
          <w:sz w:val="22"/>
          <w:szCs w:val="22"/>
        </w:rPr>
      </w:pPr>
      <w:r w:rsidRPr="009033CD">
        <w:rPr>
          <w:rStyle w:val="normaltextrun"/>
          <w:rFonts w:ascii="Segoe UI" w:hAnsi="Segoe UI" w:cs="Segoe UI"/>
          <w:color w:val="4A4A4A"/>
          <w:sz w:val="22"/>
          <w:szCs w:val="22"/>
        </w:rPr>
        <w:t xml:space="preserve">de réaliser la vérification périodique du </w:t>
      </w:r>
      <w:r w:rsidRPr="009033CD">
        <w:rPr>
          <w:rStyle w:val="normaltextrun"/>
          <w:rFonts w:ascii="Segoe UI" w:hAnsi="Segoe UI" w:cs="Segoe UI"/>
          <w:color w:val="4A4A4A"/>
          <w:sz w:val="22"/>
          <w:szCs w:val="22"/>
        </w:rPr>
        <w:t>maintien</w:t>
      </w:r>
      <w:r w:rsidRPr="009033CD">
        <w:rPr>
          <w:rStyle w:val="normaltextrun"/>
          <w:rFonts w:ascii="Segoe UI" w:hAnsi="Segoe UI" w:cs="Segoe UI"/>
          <w:color w:val="4A4A4A"/>
          <w:sz w:val="22"/>
          <w:szCs w:val="22"/>
        </w:rPr>
        <w:t xml:space="preserve"> de l'état validé des méthodes analytiques</w:t>
      </w:r>
    </w:p>
    <w:p w14:paraId="776E4D96" w14:textId="2F86ACB1" w:rsidR="009033CD" w:rsidRPr="009033CD" w:rsidRDefault="009033CD" w:rsidP="009033CD">
      <w:pPr>
        <w:pStyle w:val="paragraph"/>
        <w:numPr>
          <w:ilvl w:val="0"/>
          <w:numId w:val="21"/>
        </w:numPr>
        <w:spacing w:before="0" w:beforeAutospacing="0" w:after="0" w:afterAutospacing="0"/>
        <w:jc w:val="both"/>
        <w:textAlignment w:val="baseline"/>
        <w:rPr>
          <w:rStyle w:val="normaltextrun"/>
          <w:rFonts w:ascii="Segoe UI" w:hAnsi="Segoe UI" w:cs="Segoe UI"/>
          <w:color w:val="4A4A4A"/>
          <w:sz w:val="22"/>
          <w:szCs w:val="22"/>
        </w:rPr>
      </w:pPr>
      <w:r w:rsidRPr="009033CD">
        <w:rPr>
          <w:rStyle w:val="normaltextrun"/>
          <w:rFonts w:ascii="Segoe UI" w:hAnsi="Segoe UI" w:cs="Segoe UI"/>
          <w:color w:val="4A4A4A"/>
          <w:sz w:val="22"/>
          <w:szCs w:val="22"/>
        </w:rPr>
        <w:t>de participer à la rédaction des protocoles de validation</w:t>
      </w:r>
    </w:p>
    <w:p w14:paraId="5DA35D37" w14:textId="5C9BCC67" w:rsidR="009033CD" w:rsidRPr="009033CD" w:rsidRDefault="009033CD" w:rsidP="009033CD">
      <w:pPr>
        <w:pStyle w:val="paragraph"/>
        <w:numPr>
          <w:ilvl w:val="0"/>
          <w:numId w:val="21"/>
        </w:numPr>
        <w:spacing w:before="0" w:beforeAutospacing="0" w:after="0" w:afterAutospacing="0"/>
        <w:jc w:val="both"/>
        <w:textAlignment w:val="baseline"/>
        <w:rPr>
          <w:rStyle w:val="normaltextrun"/>
          <w:rFonts w:ascii="Segoe UI" w:hAnsi="Segoe UI" w:cs="Segoe UI"/>
          <w:color w:val="4A4A4A"/>
          <w:sz w:val="22"/>
          <w:szCs w:val="22"/>
        </w:rPr>
      </w:pPr>
      <w:r w:rsidRPr="009033CD">
        <w:rPr>
          <w:rStyle w:val="normaltextrun"/>
          <w:rFonts w:ascii="Segoe UI" w:hAnsi="Segoe UI" w:cs="Segoe UI"/>
          <w:color w:val="4A4A4A"/>
          <w:sz w:val="22"/>
          <w:szCs w:val="22"/>
        </w:rPr>
        <w:t>de conduire des analyses en collaboration avec les membre de l'équipe</w:t>
      </w:r>
    </w:p>
    <w:p w14:paraId="18E1964E" w14:textId="49ABC266" w:rsidR="009033CD" w:rsidRPr="009033CD" w:rsidRDefault="009033CD" w:rsidP="009033CD">
      <w:pPr>
        <w:pStyle w:val="paragraph"/>
        <w:numPr>
          <w:ilvl w:val="0"/>
          <w:numId w:val="21"/>
        </w:numPr>
        <w:spacing w:before="0" w:beforeAutospacing="0" w:after="0" w:afterAutospacing="0"/>
        <w:jc w:val="both"/>
        <w:textAlignment w:val="baseline"/>
        <w:rPr>
          <w:rStyle w:val="normaltextrun"/>
          <w:rFonts w:ascii="Segoe UI" w:hAnsi="Segoe UI" w:cs="Segoe UI"/>
          <w:color w:val="4A4A4A"/>
          <w:sz w:val="22"/>
          <w:szCs w:val="22"/>
        </w:rPr>
      </w:pPr>
      <w:r w:rsidRPr="009033CD">
        <w:rPr>
          <w:rStyle w:val="normaltextrun"/>
          <w:rFonts w:ascii="Segoe UI" w:hAnsi="Segoe UI" w:cs="Segoe UI"/>
          <w:color w:val="4A4A4A"/>
          <w:sz w:val="22"/>
          <w:szCs w:val="22"/>
        </w:rPr>
        <w:t>d'analyser des résultats et de rédiger les rapports de validation associés.</w:t>
      </w:r>
    </w:p>
    <w:p w14:paraId="2FD7B998" w14:textId="77777777" w:rsidR="009033CD" w:rsidRDefault="009033CD" w:rsidP="008572FA">
      <w:pPr>
        <w:pStyle w:val="NormalWeb"/>
        <w:shd w:val="clear" w:color="auto" w:fill="FFFFFF"/>
        <w:spacing w:before="0" w:beforeAutospacing="0" w:after="0" w:afterAutospacing="0"/>
        <w:jc w:val="both"/>
        <w:textAlignment w:val="baseline"/>
        <w:rPr>
          <w:rFonts w:ascii="Segoe UI" w:eastAsiaTheme="minorHAnsi" w:hAnsi="Segoe UI" w:cs="Segoe UI"/>
          <w:b/>
          <w:bCs/>
          <w:color w:val="F79646"/>
          <w:sz w:val="22"/>
          <w:szCs w:val="22"/>
          <w:lang w:eastAsia="en-US"/>
        </w:rPr>
      </w:pPr>
    </w:p>
    <w:p w14:paraId="5F08E02A" w14:textId="2A5F94AF" w:rsidR="00F51FCA" w:rsidRPr="009033CD" w:rsidRDefault="00644ED3" w:rsidP="008572FA">
      <w:pPr>
        <w:pStyle w:val="NormalWeb"/>
        <w:shd w:val="clear" w:color="auto" w:fill="FFFFFF"/>
        <w:spacing w:before="0" w:beforeAutospacing="0" w:after="0" w:afterAutospacing="0"/>
        <w:jc w:val="both"/>
        <w:textAlignment w:val="baseline"/>
        <w:rPr>
          <w:rFonts w:ascii="Segoe UI" w:eastAsiaTheme="minorHAnsi" w:hAnsi="Segoe UI" w:cs="Segoe UI"/>
          <w:b/>
          <w:bCs/>
          <w:color w:val="F79646"/>
          <w:sz w:val="22"/>
          <w:szCs w:val="22"/>
          <w:lang w:eastAsia="en-US"/>
        </w:rPr>
      </w:pPr>
      <w:r w:rsidRPr="009033CD">
        <w:rPr>
          <w:rFonts w:ascii="Segoe UI" w:eastAsiaTheme="minorHAnsi" w:hAnsi="Segoe UI" w:cs="Segoe UI"/>
          <w:b/>
          <w:bCs/>
          <w:color w:val="F79646"/>
          <w:sz w:val="22"/>
          <w:szCs w:val="22"/>
          <w:lang w:eastAsia="en-US"/>
        </w:rPr>
        <w:t>Votre profil</w:t>
      </w:r>
      <w:r w:rsidR="00CC4195" w:rsidRPr="009033CD">
        <w:rPr>
          <w:rFonts w:ascii="Segoe UI" w:eastAsiaTheme="minorHAnsi" w:hAnsi="Segoe UI" w:cs="Segoe UI"/>
          <w:b/>
          <w:bCs/>
          <w:color w:val="F79646"/>
          <w:sz w:val="22"/>
          <w:szCs w:val="22"/>
          <w:lang w:eastAsia="en-US"/>
        </w:rPr>
        <w:t xml:space="preserve"> </w:t>
      </w:r>
      <w:r w:rsidRPr="009033CD">
        <w:rPr>
          <w:rFonts w:ascii="Segoe UI" w:eastAsiaTheme="minorHAnsi" w:hAnsi="Segoe UI" w:cs="Segoe UI"/>
          <w:b/>
          <w:bCs/>
          <w:color w:val="F79646"/>
          <w:sz w:val="22"/>
          <w:szCs w:val="22"/>
          <w:lang w:eastAsia="en-US"/>
        </w:rPr>
        <w:t>:</w:t>
      </w:r>
    </w:p>
    <w:p w14:paraId="6800CDF7" w14:textId="77777777" w:rsidR="00AB5D31" w:rsidRPr="009033CD" w:rsidRDefault="00AB5D31" w:rsidP="009033CD">
      <w:pPr>
        <w:pStyle w:val="paragraph"/>
        <w:spacing w:before="0" w:beforeAutospacing="0" w:after="0" w:afterAutospacing="0"/>
        <w:jc w:val="both"/>
        <w:textAlignment w:val="baseline"/>
        <w:rPr>
          <w:rStyle w:val="normaltextrun"/>
          <w:color w:val="4A4A4A"/>
        </w:rPr>
      </w:pPr>
    </w:p>
    <w:p w14:paraId="70F3C662" w14:textId="3C5FC6AC" w:rsidR="009033CD" w:rsidRPr="009033CD" w:rsidRDefault="009033CD" w:rsidP="009033CD">
      <w:pPr>
        <w:pStyle w:val="paragraph"/>
        <w:spacing w:before="0" w:beforeAutospacing="0" w:after="0" w:afterAutospacing="0"/>
        <w:jc w:val="both"/>
        <w:textAlignment w:val="baseline"/>
        <w:rPr>
          <w:rStyle w:val="normaltextrun"/>
          <w:color w:val="4A4A4A"/>
        </w:rPr>
      </w:pPr>
      <w:r w:rsidRPr="009033CD">
        <w:rPr>
          <w:rStyle w:val="normaltextrun"/>
          <w:rFonts w:ascii="Segoe UI" w:hAnsi="Segoe UI" w:cs="Segoe UI"/>
          <w:color w:val="4A4A4A"/>
          <w:sz w:val="22"/>
          <w:szCs w:val="22"/>
        </w:rPr>
        <w:t xml:space="preserve">Pour cette alternance, vous êtes actuellement élève </w:t>
      </w:r>
      <w:r w:rsidRPr="00674B67">
        <w:rPr>
          <w:rStyle w:val="normaltextrun"/>
          <w:rFonts w:ascii="Segoe UI" w:hAnsi="Segoe UI" w:cs="Segoe UI"/>
          <w:b/>
          <w:bCs/>
          <w:color w:val="4A4A4A"/>
          <w:sz w:val="22"/>
          <w:szCs w:val="22"/>
        </w:rPr>
        <w:t>Ingénieur</w:t>
      </w:r>
      <w:r w:rsidRPr="00674B67">
        <w:rPr>
          <w:rStyle w:val="normaltextrun"/>
          <w:rFonts w:ascii="Segoe UI" w:hAnsi="Segoe UI" w:cs="Segoe UI"/>
          <w:b/>
          <w:bCs/>
          <w:color w:val="4A4A4A"/>
          <w:sz w:val="22"/>
          <w:szCs w:val="22"/>
        </w:rPr>
        <w:t>/Pharmacien en chimie analytique</w:t>
      </w:r>
      <w:r w:rsidRPr="009033CD">
        <w:rPr>
          <w:rStyle w:val="normaltextrun"/>
          <w:rFonts w:ascii="Segoe UI" w:hAnsi="Segoe UI" w:cs="Segoe UI"/>
          <w:color w:val="4A4A4A"/>
          <w:sz w:val="22"/>
          <w:szCs w:val="22"/>
        </w:rPr>
        <w:t xml:space="preserve"> et justifiez d'un cursus riche en travaux pratiques vous permettant d'être rapidement opérationnel au laboratoire. Une </w:t>
      </w:r>
      <w:r w:rsidRPr="009033CD">
        <w:rPr>
          <w:rStyle w:val="normaltextrun"/>
          <w:rFonts w:ascii="Segoe UI" w:hAnsi="Segoe UI" w:cs="Segoe UI"/>
          <w:color w:val="4A4A4A"/>
          <w:sz w:val="22"/>
          <w:szCs w:val="22"/>
        </w:rPr>
        <w:t>connaissance</w:t>
      </w:r>
      <w:r w:rsidRPr="009033CD">
        <w:rPr>
          <w:rStyle w:val="normaltextrun"/>
          <w:rFonts w:ascii="Segoe UI" w:hAnsi="Segoe UI" w:cs="Segoe UI"/>
          <w:color w:val="4A4A4A"/>
          <w:sz w:val="22"/>
          <w:szCs w:val="22"/>
        </w:rPr>
        <w:t xml:space="preserve"> de </w:t>
      </w:r>
      <w:r w:rsidRPr="00674B67">
        <w:rPr>
          <w:rStyle w:val="normaltextrun"/>
          <w:rFonts w:ascii="Segoe UI" w:hAnsi="Segoe UI" w:cs="Segoe UI"/>
          <w:b/>
          <w:bCs/>
          <w:color w:val="4A4A4A"/>
          <w:sz w:val="22"/>
          <w:szCs w:val="22"/>
        </w:rPr>
        <w:t>l'industrie pharmaceutique</w:t>
      </w:r>
      <w:r w:rsidRPr="009033CD">
        <w:rPr>
          <w:rStyle w:val="normaltextrun"/>
          <w:rFonts w:ascii="Segoe UI" w:hAnsi="Segoe UI" w:cs="Segoe UI"/>
          <w:color w:val="4A4A4A"/>
          <w:sz w:val="22"/>
          <w:szCs w:val="22"/>
        </w:rPr>
        <w:t xml:space="preserve">, des </w:t>
      </w:r>
      <w:r w:rsidRPr="00674B67">
        <w:rPr>
          <w:rStyle w:val="normaltextrun"/>
          <w:rFonts w:ascii="Segoe UI" w:hAnsi="Segoe UI" w:cs="Segoe UI"/>
          <w:b/>
          <w:bCs/>
          <w:color w:val="4A4A4A"/>
          <w:sz w:val="22"/>
          <w:szCs w:val="22"/>
        </w:rPr>
        <w:t>BPF</w:t>
      </w:r>
      <w:r w:rsidRPr="009033CD">
        <w:rPr>
          <w:rStyle w:val="normaltextrun"/>
          <w:rFonts w:ascii="Segoe UI" w:hAnsi="Segoe UI" w:cs="Segoe UI"/>
          <w:color w:val="4A4A4A"/>
          <w:sz w:val="22"/>
          <w:szCs w:val="22"/>
        </w:rPr>
        <w:t xml:space="preserve">, du logiciel </w:t>
      </w:r>
      <w:proofErr w:type="spellStart"/>
      <w:r w:rsidRPr="00674B67">
        <w:rPr>
          <w:rStyle w:val="normaltextrun"/>
          <w:rFonts w:ascii="Segoe UI" w:hAnsi="Segoe UI" w:cs="Segoe UI"/>
          <w:b/>
          <w:bCs/>
          <w:color w:val="4A4A4A"/>
          <w:sz w:val="22"/>
          <w:szCs w:val="22"/>
        </w:rPr>
        <w:t>Empower</w:t>
      </w:r>
      <w:proofErr w:type="spellEnd"/>
      <w:r w:rsidRPr="00674B67">
        <w:rPr>
          <w:rStyle w:val="normaltextrun"/>
          <w:rFonts w:ascii="Segoe UI" w:hAnsi="Segoe UI" w:cs="Segoe UI"/>
          <w:b/>
          <w:bCs/>
          <w:color w:val="4A4A4A"/>
          <w:sz w:val="22"/>
          <w:szCs w:val="22"/>
        </w:rPr>
        <w:t xml:space="preserve"> </w:t>
      </w:r>
      <w:r w:rsidRPr="009033CD">
        <w:rPr>
          <w:rStyle w:val="normaltextrun"/>
          <w:rFonts w:ascii="Segoe UI" w:hAnsi="Segoe UI" w:cs="Segoe UI"/>
          <w:color w:val="4A4A4A"/>
          <w:sz w:val="22"/>
          <w:szCs w:val="22"/>
        </w:rPr>
        <w:t xml:space="preserve">et des </w:t>
      </w:r>
      <w:r w:rsidRPr="00674B67">
        <w:rPr>
          <w:rStyle w:val="normaltextrun"/>
          <w:rFonts w:ascii="Segoe UI" w:hAnsi="Segoe UI" w:cs="Segoe UI"/>
          <w:b/>
          <w:bCs/>
          <w:color w:val="4A4A4A"/>
          <w:sz w:val="22"/>
          <w:szCs w:val="22"/>
        </w:rPr>
        <w:t>guidelines ICH</w:t>
      </w:r>
      <w:r w:rsidRPr="009033CD">
        <w:rPr>
          <w:rStyle w:val="normaltextrun"/>
          <w:rFonts w:ascii="Segoe UI" w:hAnsi="Segoe UI" w:cs="Segoe UI"/>
          <w:color w:val="4A4A4A"/>
          <w:sz w:val="22"/>
          <w:szCs w:val="22"/>
        </w:rPr>
        <w:t xml:space="preserve"> serait un plus.</w:t>
      </w:r>
    </w:p>
    <w:p w14:paraId="6EBF49BC" w14:textId="77777777" w:rsidR="000D52DB" w:rsidRDefault="000D52DB" w:rsidP="000D52DB">
      <w:pPr>
        <w:pStyle w:val="NormalWeb"/>
        <w:shd w:val="clear" w:color="auto" w:fill="FFFFFF"/>
        <w:spacing w:before="0" w:beforeAutospacing="0" w:after="0" w:afterAutospacing="0"/>
        <w:ind w:left="360"/>
        <w:jc w:val="both"/>
        <w:textAlignment w:val="baseline"/>
        <w:rPr>
          <w:rFonts w:ascii="Segoe UI" w:hAnsi="Segoe UI" w:cs="Segoe UI"/>
          <w:color w:val="4A4A4A"/>
          <w:sz w:val="22"/>
          <w:szCs w:val="22"/>
        </w:rPr>
      </w:pPr>
    </w:p>
    <w:p w14:paraId="6A09AC0B" w14:textId="242AB88E" w:rsidR="009D6433" w:rsidRPr="00BD295E" w:rsidRDefault="009D6433" w:rsidP="00BD295E">
      <w:pPr>
        <w:pStyle w:val="NormalWeb"/>
        <w:shd w:val="clear" w:color="auto" w:fill="FFFFFF"/>
        <w:spacing w:before="0" w:beforeAutospacing="0" w:after="0" w:afterAutospacing="0"/>
        <w:jc w:val="both"/>
        <w:textAlignment w:val="baseline"/>
        <w:rPr>
          <w:rStyle w:val="normaltextrun"/>
          <w:rFonts w:ascii="Segoe UI" w:hAnsi="Segoe UI" w:cs="Segoe UI"/>
          <w:color w:val="4A4A4A"/>
          <w:sz w:val="22"/>
          <w:szCs w:val="22"/>
        </w:rPr>
      </w:pPr>
      <w:r w:rsidRPr="00BD295E">
        <w:rPr>
          <w:rStyle w:val="normaltextrun"/>
          <w:rFonts w:ascii="Segoe UI" w:hAnsi="Segoe UI" w:cs="Segoe UI"/>
          <w:color w:val="4A4A4A"/>
          <w:sz w:val="22"/>
          <w:szCs w:val="22"/>
        </w:rPr>
        <w:t xml:space="preserve">Le poste est rattaché au </w:t>
      </w:r>
      <w:r w:rsidR="00BD295E">
        <w:rPr>
          <w:rStyle w:val="normaltextrun"/>
          <w:rFonts w:ascii="Segoe UI" w:hAnsi="Segoe UI" w:cs="Segoe UI"/>
          <w:color w:val="4A4A4A"/>
          <w:sz w:val="22"/>
          <w:szCs w:val="22"/>
        </w:rPr>
        <w:t xml:space="preserve">site de production </w:t>
      </w:r>
      <w:r w:rsidRPr="00BD295E">
        <w:rPr>
          <w:rStyle w:val="normaltextrun"/>
          <w:rFonts w:ascii="Segoe UI" w:hAnsi="Segoe UI" w:cs="Segoe UI"/>
          <w:color w:val="4A4A4A"/>
          <w:sz w:val="22"/>
          <w:szCs w:val="22"/>
        </w:rPr>
        <w:t xml:space="preserve">basé à </w:t>
      </w:r>
      <w:r w:rsidR="00FD15EC" w:rsidRPr="00BD295E">
        <w:rPr>
          <w:rStyle w:val="normaltextrun"/>
          <w:rFonts w:ascii="Segoe UI" w:hAnsi="Segoe UI" w:cs="Segoe UI"/>
          <w:b/>
          <w:bCs/>
          <w:color w:val="F79646"/>
          <w:sz w:val="22"/>
          <w:szCs w:val="22"/>
        </w:rPr>
        <w:t>Evreux.</w:t>
      </w:r>
    </w:p>
    <w:p w14:paraId="7B3C5AE8" w14:textId="557865B3" w:rsidR="00223915" w:rsidRDefault="00223915" w:rsidP="009D6433">
      <w:pPr>
        <w:pStyle w:val="paragraph"/>
        <w:spacing w:before="0" w:beforeAutospacing="0" w:after="0" w:afterAutospacing="0"/>
        <w:jc w:val="both"/>
        <w:textAlignment w:val="baseline"/>
        <w:rPr>
          <w:rStyle w:val="normaltextrun"/>
          <w:rFonts w:ascii="Segoe UI" w:hAnsi="Segoe UI" w:cs="Segoe UI"/>
          <w:b/>
          <w:bCs/>
          <w:color w:val="F79646"/>
          <w:sz w:val="22"/>
          <w:szCs w:val="22"/>
          <w:lang w:val="fr-FR"/>
        </w:rPr>
      </w:pPr>
    </w:p>
    <w:p w14:paraId="35CD5899" w14:textId="46203F6C" w:rsidR="00223915" w:rsidRDefault="00223915" w:rsidP="00223915">
      <w:pPr>
        <w:pStyle w:val="paragraph"/>
        <w:spacing w:before="0" w:beforeAutospacing="0" w:after="0" w:afterAutospacing="0"/>
        <w:textAlignment w:val="baseline"/>
        <w:rPr>
          <w:rStyle w:val="eop"/>
          <w:rFonts w:ascii="Segoe UI" w:hAnsi="Segoe UI" w:cs="Segoe UI"/>
          <w:color w:val="F79646"/>
          <w:sz w:val="22"/>
          <w:szCs w:val="22"/>
        </w:rPr>
      </w:pPr>
      <w:r>
        <w:rPr>
          <w:rStyle w:val="normaltextrun"/>
          <w:rFonts w:ascii="Segoe UI" w:hAnsi="Segoe UI" w:cs="Segoe UI"/>
          <w:b/>
          <w:bCs/>
          <w:color w:val="F79646"/>
          <w:sz w:val="22"/>
          <w:szCs w:val="22"/>
        </w:rPr>
        <w:t>A propos du site d’Evreux : </w:t>
      </w:r>
    </w:p>
    <w:p w14:paraId="21CCA87F" w14:textId="77777777" w:rsidR="00223915" w:rsidRDefault="00223915" w:rsidP="00223915">
      <w:pPr>
        <w:pStyle w:val="paragraph"/>
        <w:spacing w:before="0" w:beforeAutospacing="0" w:after="0" w:afterAutospacing="0"/>
        <w:textAlignment w:val="baseline"/>
        <w:rPr>
          <w:rFonts w:ascii="Segoe UI" w:hAnsi="Segoe UI" w:cs="Segoe UI"/>
          <w:sz w:val="18"/>
          <w:szCs w:val="18"/>
        </w:rPr>
      </w:pPr>
    </w:p>
    <w:p w14:paraId="4368CB7B" w14:textId="77777777" w:rsidR="00223915" w:rsidRDefault="00223915" w:rsidP="00223915">
      <w:pPr>
        <w:pStyle w:val="paragraph"/>
        <w:spacing w:before="0" w:beforeAutospacing="0" w:after="0" w:afterAutospacing="0"/>
        <w:jc w:val="both"/>
        <w:textAlignment w:val="baseline"/>
        <w:rPr>
          <w:rStyle w:val="eop"/>
          <w:rFonts w:ascii="Segoe UI" w:hAnsi="Segoe UI" w:cs="Segoe UI"/>
          <w:color w:val="4A4A4A"/>
          <w:sz w:val="22"/>
          <w:szCs w:val="22"/>
        </w:rPr>
      </w:pPr>
      <w:r>
        <w:rPr>
          <w:rStyle w:val="normaltextrun"/>
          <w:rFonts w:ascii="Segoe UI" w:hAnsi="Segoe UI" w:cs="Segoe UI"/>
          <w:color w:val="4A4A4A"/>
          <w:sz w:val="22"/>
          <w:szCs w:val="22"/>
        </w:rPr>
        <w:t>Situé en région Haute Normandie, le site GSK d’Evreux est un acteur majeur dans la fabrication de médicaments respiratoires destinés à soigner l’asthme ou la Broncho-Pneumopathie Chronique Obstructive (BPCO). De par sa taille et les volumes fabriqués, ce site fait partie des 3 plus importants sites industriels de GSK et contribue à plus de 10% du chiffre d’affaires global de l’entreprise. Il se positionne parmi les 3 plus importants employeurs dans le département de l’Eure et est un des plus gros sites de production de médicaments en France (environ 1 000 collaborateurs).</w:t>
      </w:r>
      <w:r>
        <w:rPr>
          <w:rStyle w:val="eop"/>
          <w:rFonts w:ascii="Segoe UI" w:hAnsi="Segoe UI" w:cs="Segoe UI"/>
          <w:color w:val="4A4A4A"/>
          <w:sz w:val="22"/>
          <w:szCs w:val="22"/>
        </w:rPr>
        <w:t> </w:t>
      </w:r>
    </w:p>
    <w:p w14:paraId="26530221" w14:textId="77777777" w:rsidR="00223915" w:rsidRDefault="00223915" w:rsidP="00223915">
      <w:pPr>
        <w:pStyle w:val="paragraph"/>
        <w:spacing w:before="0" w:beforeAutospacing="0" w:after="0" w:afterAutospacing="0"/>
        <w:jc w:val="both"/>
        <w:textAlignment w:val="baseline"/>
        <w:rPr>
          <w:rStyle w:val="eop"/>
          <w:rFonts w:ascii="Segoe UI" w:hAnsi="Segoe UI" w:cs="Segoe UI"/>
          <w:color w:val="4A4A4A"/>
          <w:sz w:val="22"/>
          <w:szCs w:val="22"/>
        </w:rPr>
      </w:pPr>
    </w:p>
    <w:p w14:paraId="59857AA9" w14:textId="77777777" w:rsidR="00223915" w:rsidRDefault="00223915" w:rsidP="00223915">
      <w:pPr>
        <w:pStyle w:val="paragraph"/>
        <w:spacing w:before="0" w:beforeAutospacing="0" w:after="0" w:afterAutospacing="0"/>
        <w:jc w:val="both"/>
        <w:textAlignment w:val="baseline"/>
        <w:rPr>
          <w:rStyle w:val="normaltextrun"/>
          <w:rFonts w:ascii="Segoe UI" w:hAnsi="Segoe UI" w:cs="Segoe UI"/>
          <w:color w:val="4A4A4A"/>
          <w:sz w:val="22"/>
          <w:szCs w:val="22"/>
        </w:rPr>
      </w:pPr>
      <w:r w:rsidRPr="00072BBF">
        <w:rPr>
          <w:rStyle w:val="normaltextrun"/>
          <w:rFonts w:ascii="Segoe UI" w:hAnsi="Segoe UI" w:cs="Segoe UI"/>
          <w:color w:val="4A4A4A"/>
          <w:sz w:val="22"/>
          <w:szCs w:val="22"/>
        </w:rPr>
        <w:t>Nous sommes dans une dynamique d’amélioration continue soutenue par une forte politique d’investissements, le site d’Evreux disposant d’un outil industriel optimisé, à la pointe de la technologie.</w:t>
      </w:r>
    </w:p>
    <w:p w14:paraId="70BF9AF4" w14:textId="77777777" w:rsidR="00223915" w:rsidRPr="00072BBF" w:rsidRDefault="00223915" w:rsidP="00223915">
      <w:pPr>
        <w:pStyle w:val="paragraph"/>
        <w:spacing w:before="0" w:beforeAutospacing="0" w:after="0" w:afterAutospacing="0"/>
        <w:jc w:val="both"/>
        <w:textAlignment w:val="baseline"/>
        <w:rPr>
          <w:rStyle w:val="normaltextrun"/>
          <w:rFonts w:ascii="Segoe UI" w:hAnsi="Segoe UI" w:cs="Segoe UI"/>
          <w:color w:val="4A4A4A"/>
          <w:sz w:val="22"/>
          <w:szCs w:val="22"/>
        </w:rPr>
      </w:pPr>
    </w:p>
    <w:p w14:paraId="01A8829F" w14:textId="77777777" w:rsidR="00223915" w:rsidRDefault="00223915" w:rsidP="00223915">
      <w:pPr>
        <w:pStyle w:val="paragraph"/>
        <w:spacing w:before="0" w:beforeAutospacing="0" w:after="0" w:afterAutospacing="0"/>
        <w:jc w:val="both"/>
        <w:textAlignment w:val="baseline"/>
        <w:rPr>
          <w:rStyle w:val="normaltextrun"/>
          <w:rFonts w:ascii="Segoe UI" w:hAnsi="Segoe UI" w:cs="Segoe UI"/>
          <w:color w:val="4A4A4A"/>
          <w:sz w:val="22"/>
          <w:szCs w:val="22"/>
        </w:rPr>
      </w:pPr>
      <w:r w:rsidRPr="00072BBF">
        <w:rPr>
          <w:rStyle w:val="normaltextrun"/>
          <w:rFonts w:ascii="Segoe UI" w:hAnsi="Segoe UI" w:cs="Segoe UI"/>
          <w:color w:val="4A4A4A"/>
          <w:sz w:val="22"/>
          <w:szCs w:val="22"/>
        </w:rPr>
        <w:t>La Sécurité et la Qualité sont des fondamentaux. Notre volonté est d’être exemplaire en matière de sécurité, démontrant le zéro accident, tout en livrant des produits de qualité, à forte valeur ajoutée.</w:t>
      </w:r>
    </w:p>
    <w:p w14:paraId="19FF7A58" w14:textId="77777777" w:rsidR="000C40D5" w:rsidRPr="000C40D5" w:rsidRDefault="000C40D5" w:rsidP="000C40D5">
      <w:pPr>
        <w:pStyle w:val="paragraph"/>
        <w:spacing w:before="0" w:beforeAutospacing="0" w:after="0" w:afterAutospacing="0"/>
        <w:jc w:val="both"/>
        <w:textAlignment w:val="baseline"/>
        <w:rPr>
          <w:rStyle w:val="normaltextrun"/>
          <w:rFonts w:ascii="Segoe UI" w:hAnsi="Segoe UI" w:cs="Segoe UI"/>
          <w:color w:val="4A4A4A"/>
          <w:sz w:val="22"/>
          <w:szCs w:val="22"/>
          <w:lang w:val="fr-FR"/>
        </w:rPr>
      </w:pPr>
    </w:p>
    <w:p w14:paraId="79052F39" w14:textId="77777777" w:rsidR="000C40D5" w:rsidRPr="00FC5042" w:rsidRDefault="000C40D5" w:rsidP="000C40D5">
      <w:pPr>
        <w:shd w:val="clear" w:color="auto" w:fill="FFFFFF"/>
        <w:spacing w:after="0" w:line="240" w:lineRule="auto"/>
        <w:jc w:val="both"/>
        <w:textAlignment w:val="baseline"/>
        <w:rPr>
          <w:rFonts w:ascii="Segoe UI" w:eastAsia="Times New Roman" w:hAnsi="Segoe UI" w:cs="Segoe UI"/>
          <w:sz w:val="18"/>
          <w:szCs w:val="18"/>
          <w:lang w:eastAsia="fr-FR"/>
        </w:rPr>
      </w:pPr>
      <w:r w:rsidRPr="00FC5042">
        <w:rPr>
          <w:rFonts w:ascii="Segoe UI" w:eastAsia="Times New Roman" w:hAnsi="Segoe UI" w:cs="Segoe UI"/>
          <w:b/>
          <w:bCs/>
          <w:color w:val="F79646"/>
          <w:lang w:eastAsia="fr-FR"/>
        </w:rPr>
        <w:t>A propos de GSK</w:t>
      </w:r>
      <w:r>
        <w:rPr>
          <w:rFonts w:ascii="Segoe UI" w:eastAsia="Times New Roman" w:hAnsi="Segoe UI" w:cs="Segoe UI"/>
          <w:color w:val="F79646"/>
          <w:lang w:eastAsia="fr-FR"/>
        </w:rPr>
        <w:t> :</w:t>
      </w:r>
    </w:p>
    <w:p w14:paraId="56F192D2" w14:textId="77777777" w:rsidR="000C40D5" w:rsidRPr="00FC5042" w:rsidRDefault="000C40D5" w:rsidP="000C40D5">
      <w:pPr>
        <w:shd w:val="clear" w:color="auto" w:fill="FFFFFF"/>
        <w:spacing w:after="0" w:line="240" w:lineRule="auto"/>
        <w:jc w:val="both"/>
        <w:textAlignment w:val="baseline"/>
        <w:rPr>
          <w:rFonts w:ascii="Segoe UI" w:eastAsia="Times New Roman" w:hAnsi="Segoe UI" w:cs="Segoe UI"/>
          <w:sz w:val="18"/>
          <w:szCs w:val="18"/>
          <w:lang w:eastAsia="fr-FR"/>
        </w:rPr>
      </w:pPr>
      <w:r w:rsidRPr="00FC5042">
        <w:rPr>
          <w:rFonts w:ascii="Segoe UI" w:eastAsia="Times New Roman" w:hAnsi="Segoe UI" w:cs="Segoe UI"/>
          <w:color w:val="4A4A4A"/>
          <w:lang w:eastAsia="fr-FR"/>
        </w:rPr>
        <w:t> </w:t>
      </w:r>
    </w:p>
    <w:p w14:paraId="0C9A5889" w14:textId="77777777" w:rsidR="000C40D5" w:rsidRPr="00FC5042" w:rsidRDefault="000C40D5" w:rsidP="000C40D5">
      <w:pPr>
        <w:shd w:val="clear" w:color="auto" w:fill="FFFFFF"/>
        <w:spacing w:after="0" w:line="240" w:lineRule="auto"/>
        <w:jc w:val="both"/>
        <w:textAlignment w:val="baseline"/>
        <w:rPr>
          <w:rFonts w:ascii="Segoe UI" w:eastAsia="Times New Roman" w:hAnsi="Segoe UI" w:cs="Segoe UI"/>
          <w:sz w:val="18"/>
          <w:szCs w:val="18"/>
          <w:lang w:eastAsia="fr-FR"/>
        </w:rPr>
      </w:pPr>
      <w:r w:rsidRPr="00FC5042">
        <w:rPr>
          <w:rFonts w:ascii="Segoe UI" w:eastAsia="Times New Roman" w:hAnsi="Segoe UI" w:cs="Segoe UI"/>
          <w:color w:val="4A4A4A"/>
          <w:lang w:eastAsia="fr-FR"/>
        </w:rPr>
        <w:t>La mission du Laboratoire GlaxoSmithKline est d'améliorer la qualité de vie pour que chaque être humain soit plus actif, se sente mieux et vive plus longtemps. Toutes les actions et les décisions de l'entreprise sont guidées par des valeurs fortes : placer le patient au cœur de nos priorités, le respect, la transparence et l’intégrité. </w:t>
      </w:r>
    </w:p>
    <w:p w14:paraId="184335DF" w14:textId="77777777" w:rsidR="000C40D5" w:rsidRPr="00FC5042" w:rsidRDefault="000C40D5" w:rsidP="000C40D5">
      <w:pPr>
        <w:shd w:val="clear" w:color="auto" w:fill="FFFFFF"/>
        <w:spacing w:after="0" w:line="240" w:lineRule="auto"/>
        <w:jc w:val="both"/>
        <w:textAlignment w:val="baseline"/>
        <w:rPr>
          <w:rFonts w:ascii="Segoe UI" w:eastAsia="Times New Roman" w:hAnsi="Segoe UI" w:cs="Segoe UI"/>
          <w:sz w:val="18"/>
          <w:szCs w:val="18"/>
          <w:lang w:eastAsia="fr-FR"/>
        </w:rPr>
      </w:pPr>
      <w:r w:rsidRPr="00FC5042">
        <w:rPr>
          <w:rFonts w:ascii="Segoe UI" w:eastAsia="Times New Roman" w:hAnsi="Segoe UI" w:cs="Segoe UI"/>
          <w:color w:val="4A4A4A"/>
          <w:lang w:eastAsia="fr-FR"/>
        </w:rPr>
        <w:t> </w:t>
      </w:r>
    </w:p>
    <w:p w14:paraId="65766508" w14:textId="77777777" w:rsidR="000C40D5" w:rsidRPr="00FC5042" w:rsidRDefault="000C40D5" w:rsidP="000C40D5">
      <w:pPr>
        <w:shd w:val="clear" w:color="auto" w:fill="FFFFFF"/>
        <w:spacing w:after="0" w:line="240" w:lineRule="auto"/>
        <w:jc w:val="both"/>
        <w:textAlignment w:val="baseline"/>
        <w:rPr>
          <w:rFonts w:ascii="Segoe UI" w:eastAsia="Times New Roman" w:hAnsi="Segoe UI" w:cs="Segoe UI"/>
          <w:sz w:val="18"/>
          <w:szCs w:val="18"/>
          <w:lang w:eastAsia="fr-FR"/>
        </w:rPr>
      </w:pPr>
      <w:r w:rsidRPr="00FC5042">
        <w:rPr>
          <w:rFonts w:ascii="Segoe UI" w:eastAsia="Times New Roman" w:hAnsi="Segoe UI" w:cs="Segoe UI"/>
          <w:color w:val="4A4A4A"/>
          <w:lang w:eastAsia="fr-FR"/>
        </w:rPr>
        <w:t xml:space="preserve">Le Laboratoire GlaxoSmithKline est présent dans un grand nombre de pays et de domaines thérapeutiques, afin de répondre aux attentes des professionnels de santé et des patients de toutes origines, de tous âges et de tous niveaux sociaux. Pour les maladies les plus fréquentes </w:t>
      </w:r>
      <w:r w:rsidRPr="00FC5042">
        <w:rPr>
          <w:rFonts w:ascii="Segoe UI" w:eastAsia="Times New Roman" w:hAnsi="Segoe UI" w:cs="Segoe UI"/>
          <w:color w:val="4A4A4A"/>
          <w:lang w:eastAsia="fr-FR"/>
        </w:rPr>
        <w:lastRenderedPageBreak/>
        <w:t>comme pour les maladies rares, il propose des solutions adaptées aux besoins médico économiques de chacun : l'accès aux traitements pour tous et partout dans le monde est une priorité. </w:t>
      </w:r>
    </w:p>
    <w:p w14:paraId="0A0EC684" w14:textId="77777777" w:rsidR="000C40D5" w:rsidRDefault="000C40D5" w:rsidP="000C40D5"/>
    <w:p w14:paraId="73E26AED" w14:textId="77777777" w:rsidR="000C40D5" w:rsidRPr="000C40D5" w:rsidRDefault="000C40D5" w:rsidP="000C40D5">
      <w:pPr>
        <w:pStyle w:val="paragraph"/>
        <w:spacing w:before="0" w:beforeAutospacing="0" w:after="0" w:afterAutospacing="0"/>
        <w:jc w:val="both"/>
        <w:textAlignment w:val="baseline"/>
        <w:rPr>
          <w:rStyle w:val="normaltextrun"/>
          <w:rFonts w:ascii="Segoe UI" w:hAnsi="Segoe UI" w:cs="Segoe UI"/>
          <w:color w:val="4A4A4A"/>
          <w:sz w:val="22"/>
          <w:szCs w:val="22"/>
          <w:lang w:val="fr-FR"/>
        </w:rPr>
      </w:pPr>
      <w:r w:rsidRPr="000C40D5">
        <w:rPr>
          <w:rStyle w:val="normaltextrun"/>
          <w:rFonts w:ascii="Segoe UI" w:hAnsi="Segoe UI" w:cs="Segoe UI"/>
          <w:color w:val="4A4A4A"/>
          <w:sz w:val="22"/>
          <w:szCs w:val="22"/>
          <w:lang w:val="fr-FR"/>
        </w:rPr>
        <w:t xml:space="preserve">Pour en savoir plus vous pouvez consulter les ressources suivantes : </w:t>
      </w:r>
    </w:p>
    <w:p w14:paraId="502CF00C" w14:textId="77777777" w:rsidR="000C40D5" w:rsidRDefault="00674B67" w:rsidP="000C40D5">
      <w:pPr>
        <w:jc w:val="both"/>
        <w:rPr>
          <w:b/>
          <w:color w:val="0070C0"/>
        </w:rPr>
      </w:pPr>
      <w:hyperlink r:id="rId8" w:history="1">
        <w:r w:rsidR="000C40D5">
          <w:rPr>
            <w:rStyle w:val="Lienhypertexte"/>
            <w:b/>
            <w:color w:val="0070C0"/>
          </w:rPr>
          <w:t>www.GSK.fr</w:t>
        </w:r>
      </w:hyperlink>
    </w:p>
    <w:p w14:paraId="6701D034" w14:textId="77777777" w:rsidR="000C40D5" w:rsidRDefault="00674B67" w:rsidP="000C40D5">
      <w:pPr>
        <w:jc w:val="both"/>
        <w:rPr>
          <w:b/>
          <w:color w:val="0070C0"/>
        </w:rPr>
      </w:pPr>
      <w:hyperlink r:id="rId9" w:history="1">
        <w:r w:rsidR="000C40D5">
          <w:rPr>
            <w:rStyle w:val="Lienhypertexte"/>
            <w:b/>
            <w:color w:val="0070C0"/>
          </w:rPr>
          <w:t>www.GSK.com</w:t>
        </w:r>
      </w:hyperlink>
    </w:p>
    <w:p w14:paraId="4B9D3E8B" w14:textId="77777777" w:rsidR="000C40D5" w:rsidRDefault="00674B67" w:rsidP="000C40D5">
      <w:pPr>
        <w:jc w:val="both"/>
        <w:rPr>
          <w:rStyle w:val="Lienhypertexte"/>
          <w:b/>
          <w:color w:val="0070C0"/>
        </w:rPr>
      </w:pPr>
      <w:hyperlink r:id="rId10" w:history="1">
        <w:r w:rsidR="000C40D5">
          <w:rPr>
            <w:rStyle w:val="Lienhypertexte"/>
            <w:b/>
            <w:color w:val="0070C0"/>
          </w:rPr>
          <w:t>https://www.facebook.com/GSK/</w:t>
        </w:r>
      </w:hyperlink>
    </w:p>
    <w:p w14:paraId="4AFC1C51" w14:textId="37F4C138" w:rsidR="002A6F34" w:rsidRPr="00FF318F" w:rsidRDefault="000D52DB" w:rsidP="00FF318F">
      <w:pPr>
        <w:pStyle w:val="paragraph"/>
        <w:spacing w:before="0" w:beforeAutospacing="0" w:after="0" w:afterAutospacing="0"/>
        <w:jc w:val="both"/>
        <w:textAlignment w:val="baseline"/>
        <w:rPr>
          <w:rStyle w:val="normaltextrun"/>
          <w:rFonts w:ascii="Segoe UI" w:hAnsi="Segoe UI" w:cs="Segoe UI"/>
          <w:color w:val="4A4A4A"/>
          <w:sz w:val="22"/>
          <w:szCs w:val="22"/>
          <w:lang w:val="fr-FR"/>
        </w:rPr>
      </w:pPr>
      <w:r>
        <w:rPr>
          <w:rStyle w:val="normaltextrun"/>
          <w:rFonts w:ascii="Segoe UI" w:hAnsi="Segoe UI" w:cs="Segoe UI"/>
          <w:color w:val="4A4A4A"/>
          <w:sz w:val="22"/>
          <w:szCs w:val="22"/>
          <w:lang w:val="fr-FR"/>
        </w:rPr>
        <w:t>#</w:t>
      </w:r>
      <w:r w:rsidR="00FF318F" w:rsidRPr="00FF318F">
        <w:rPr>
          <w:rStyle w:val="normaltextrun"/>
          <w:rFonts w:ascii="Segoe UI" w:hAnsi="Segoe UI" w:cs="Segoe UI"/>
          <w:color w:val="4A4A4A"/>
          <w:sz w:val="22"/>
          <w:szCs w:val="22"/>
          <w:lang w:val="fr-FR"/>
        </w:rPr>
        <w:t>LI-GSK</w:t>
      </w:r>
    </w:p>
    <w:p w14:paraId="20725573" w14:textId="77777777" w:rsidR="00382271" w:rsidRPr="002A6F34" w:rsidRDefault="00382271" w:rsidP="009D6433">
      <w:pPr>
        <w:pStyle w:val="NormalWeb"/>
        <w:shd w:val="clear" w:color="auto" w:fill="FFFFFF"/>
        <w:spacing w:before="0" w:beforeAutospacing="0" w:after="0" w:afterAutospacing="0"/>
        <w:jc w:val="both"/>
        <w:textAlignment w:val="baseline"/>
        <w:rPr>
          <w:rFonts w:ascii="Segoe UI" w:hAnsi="Segoe UI" w:cs="Segoe UI"/>
        </w:rPr>
      </w:pPr>
    </w:p>
    <w:sectPr w:rsidR="00382271" w:rsidRPr="002A6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1B7"/>
    <w:multiLevelType w:val="hybridMultilevel"/>
    <w:tmpl w:val="B7061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32F5"/>
    <w:multiLevelType w:val="hybridMultilevel"/>
    <w:tmpl w:val="1A18720A"/>
    <w:lvl w:ilvl="0" w:tplc="D78A42C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71A26"/>
    <w:multiLevelType w:val="hybridMultilevel"/>
    <w:tmpl w:val="5B2E65FA"/>
    <w:lvl w:ilvl="0" w:tplc="554A87C0">
      <w:numFmt w:val="bullet"/>
      <w:lvlText w:val="-"/>
      <w:lvlJc w:val="left"/>
      <w:pPr>
        <w:ind w:left="720" w:hanging="360"/>
      </w:pPr>
      <w:rPr>
        <w:rFonts w:ascii="Segoe UI" w:eastAsia="Times New Roman" w:hAnsi="Segoe U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B57B7"/>
    <w:multiLevelType w:val="hybridMultilevel"/>
    <w:tmpl w:val="81E4A432"/>
    <w:lvl w:ilvl="0" w:tplc="E424FC74">
      <w:start w:val="1"/>
      <w:numFmt w:val="bullet"/>
      <w:lvlText w:val="-"/>
      <w:lvlJc w:val="left"/>
      <w:pPr>
        <w:ind w:left="720" w:hanging="360"/>
      </w:pPr>
      <w:rPr>
        <w:rFonts w:ascii="Segoe UI" w:eastAsia="Times New Roman" w:hAnsi="Segoe UI" w:cs="Segoe U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64053E"/>
    <w:multiLevelType w:val="hybridMultilevel"/>
    <w:tmpl w:val="18225680"/>
    <w:lvl w:ilvl="0" w:tplc="CFBC13AC">
      <w:numFmt w:val="bullet"/>
      <w:lvlText w:val="-"/>
      <w:lvlJc w:val="left"/>
      <w:pPr>
        <w:ind w:left="720" w:hanging="360"/>
      </w:pPr>
      <w:rPr>
        <w:rFonts w:ascii="Segoe UI" w:eastAsia="Times New Roman" w:hAnsi="Segoe U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075B71"/>
    <w:multiLevelType w:val="hybridMultilevel"/>
    <w:tmpl w:val="8A1A84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04C5707"/>
    <w:multiLevelType w:val="hybridMultilevel"/>
    <w:tmpl w:val="D848F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E70B55"/>
    <w:multiLevelType w:val="hybridMultilevel"/>
    <w:tmpl w:val="6F382370"/>
    <w:lvl w:ilvl="0" w:tplc="554A87C0">
      <w:numFmt w:val="bullet"/>
      <w:lvlText w:val="-"/>
      <w:lvlJc w:val="left"/>
      <w:pPr>
        <w:ind w:left="720" w:hanging="360"/>
      </w:pPr>
      <w:rPr>
        <w:rFonts w:ascii="Segoe UI" w:eastAsia="Times New Roman" w:hAnsi="Segoe U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250A73"/>
    <w:multiLevelType w:val="hybridMultilevel"/>
    <w:tmpl w:val="C45230E6"/>
    <w:lvl w:ilvl="0" w:tplc="707CCE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3E7210"/>
    <w:multiLevelType w:val="hybridMultilevel"/>
    <w:tmpl w:val="3AEA800A"/>
    <w:lvl w:ilvl="0" w:tplc="AF9C5F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7855EF"/>
    <w:multiLevelType w:val="multilevel"/>
    <w:tmpl w:val="FC560B0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3F57FE5"/>
    <w:multiLevelType w:val="hybridMultilevel"/>
    <w:tmpl w:val="A734FF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D9F352F"/>
    <w:multiLevelType w:val="hybridMultilevel"/>
    <w:tmpl w:val="A7D2B9F8"/>
    <w:lvl w:ilvl="0" w:tplc="554A87C0">
      <w:numFmt w:val="bullet"/>
      <w:lvlText w:val="-"/>
      <w:lvlJc w:val="left"/>
      <w:pPr>
        <w:ind w:left="720" w:hanging="360"/>
      </w:pPr>
      <w:rPr>
        <w:rFonts w:ascii="Segoe UI" w:eastAsia="Times New Roman" w:hAnsi="Segoe UI" w:cs="Segoe UI" w:hint="default"/>
      </w:rPr>
    </w:lvl>
    <w:lvl w:ilvl="1" w:tplc="65389EEC">
      <w:start w:val="1"/>
      <w:numFmt w:val="bullet"/>
      <w:lvlText w:val="o"/>
      <w:lvlJc w:val="left"/>
      <w:pPr>
        <w:ind w:left="1440" w:hanging="360"/>
      </w:pPr>
      <w:rPr>
        <w:rFonts w:ascii="Courier New" w:hAnsi="Courier New" w:hint="default"/>
      </w:rPr>
    </w:lvl>
    <w:lvl w:ilvl="2" w:tplc="2A90334A">
      <w:start w:val="1"/>
      <w:numFmt w:val="bullet"/>
      <w:lvlText w:val=""/>
      <w:lvlJc w:val="left"/>
      <w:pPr>
        <w:ind w:left="2160" w:hanging="360"/>
      </w:pPr>
      <w:rPr>
        <w:rFonts w:ascii="Wingdings" w:hAnsi="Wingdings" w:hint="default"/>
      </w:rPr>
    </w:lvl>
    <w:lvl w:ilvl="3" w:tplc="00864F3E">
      <w:start w:val="1"/>
      <w:numFmt w:val="bullet"/>
      <w:lvlText w:val=""/>
      <w:lvlJc w:val="left"/>
      <w:pPr>
        <w:ind w:left="2880" w:hanging="360"/>
      </w:pPr>
      <w:rPr>
        <w:rFonts w:ascii="Symbol" w:hAnsi="Symbol" w:hint="default"/>
      </w:rPr>
    </w:lvl>
    <w:lvl w:ilvl="4" w:tplc="929CD526">
      <w:start w:val="1"/>
      <w:numFmt w:val="bullet"/>
      <w:lvlText w:val="o"/>
      <w:lvlJc w:val="left"/>
      <w:pPr>
        <w:ind w:left="3600" w:hanging="360"/>
      </w:pPr>
      <w:rPr>
        <w:rFonts w:ascii="Courier New" w:hAnsi="Courier New" w:hint="default"/>
      </w:rPr>
    </w:lvl>
    <w:lvl w:ilvl="5" w:tplc="A618653C">
      <w:start w:val="1"/>
      <w:numFmt w:val="bullet"/>
      <w:lvlText w:val=""/>
      <w:lvlJc w:val="left"/>
      <w:pPr>
        <w:ind w:left="4320" w:hanging="360"/>
      </w:pPr>
      <w:rPr>
        <w:rFonts w:ascii="Wingdings" w:hAnsi="Wingdings" w:hint="default"/>
      </w:rPr>
    </w:lvl>
    <w:lvl w:ilvl="6" w:tplc="0666EF06">
      <w:start w:val="1"/>
      <w:numFmt w:val="bullet"/>
      <w:lvlText w:val=""/>
      <w:lvlJc w:val="left"/>
      <w:pPr>
        <w:ind w:left="5040" w:hanging="360"/>
      </w:pPr>
      <w:rPr>
        <w:rFonts w:ascii="Symbol" w:hAnsi="Symbol" w:hint="default"/>
      </w:rPr>
    </w:lvl>
    <w:lvl w:ilvl="7" w:tplc="37401ED6">
      <w:start w:val="1"/>
      <w:numFmt w:val="bullet"/>
      <w:lvlText w:val="o"/>
      <w:lvlJc w:val="left"/>
      <w:pPr>
        <w:ind w:left="5760" w:hanging="360"/>
      </w:pPr>
      <w:rPr>
        <w:rFonts w:ascii="Courier New" w:hAnsi="Courier New" w:hint="default"/>
      </w:rPr>
    </w:lvl>
    <w:lvl w:ilvl="8" w:tplc="553EBE52">
      <w:start w:val="1"/>
      <w:numFmt w:val="bullet"/>
      <w:lvlText w:val=""/>
      <w:lvlJc w:val="left"/>
      <w:pPr>
        <w:ind w:left="6480" w:hanging="360"/>
      </w:pPr>
      <w:rPr>
        <w:rFonts w:ascii="Wingdings" w:hAnsi="Wingdings" w:hint="default"/>
      </w:rPr>
    </w:lvl>
  </w:abstractNum>
  <w:abstractNum w:abstractNumId="13" w15:restartNumberingAfterBreak="0">
    <w:nsid w:val="3ED529BF"/>
    <w:multiLevelType w:val="hybridMultilevel"/>
    <w:tmpl w:val="6EA2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247386"/>
    <w:multiLevelType w:val="multilevel"/>
    <w:tmpl w:val="5310E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845943"/>
    <w:multiLevelType w:val="hybridMultilevel"/>
    <w:tmpl w:val="70EEF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9E7A57"/>
    <w:multiLevelType w:val="hybridMultilevel"/>
    <w:tmpl w:val="1EB8C754"/>
    <w:lvl w:ilvl="0" w:tplc="AF9C5F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A30A19"/>
    <w:multiLevelType w:val="hybridMultilevel"/>
    <w:tmpl w:val="284E8022"/>
    <w:lvl w:ilvl="0" w:tplc="0D5A9BBC">
      <w:numFmt w:val="bullet"/>
      <w:lvlText w:val="-"/>
      <w:lvlJc w:val="left"/>
      <w:pPr>
        <w:ind w:left="720" w:hanging="360"/>
      </w:pPr>
      <w:rPr>
        <w:rFonts w:ascii="Segoe UI" w:eastAsia="Times New Roman" w:hAnsi="Segoe U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A868C6"/>
    <w:multiLevelType w:val="hybridMultilevel"/>
    <w:tmpl w:val="82B6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3022F4"/>
    <w:multiLevelType w:val="hybridMultilevel"/>
    <w:tmpl w:val="E806CB5C"/>
    <w:lvl w:ilvl="0" w:tplc="087262E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88D09B7"/>
    <w:multiLevelType w:val="multilevel"/>
    <w:tmpl w:val="9190C3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1"/>
  </w:num>
  <w:num w:numId="3">
    <w:abstractNumId w:val="20"/>
  </w:num>
  <w:num w:numId="4">
    <w:abstractNumId w:val="17"/>
  </w:num>
  <w:num w:numId="5">
    <w:abstractNumId w:val="7"/>
  </w:num>
  <w:num w:numId="6">
    <w:abstractNumId w:val="14"/>
  </w:num>
  <w:num w:numId="7">
    <w:abstractNumId w:val="10"/>
  </w:num>
  <w:num w:numId="8">
    <w:abstractNumId w:val="2"/>
  </w:num>
  <w:num w:numId="9">
    <w:abstractNumId w:val="12"/>
  </w:num>
  <w:num w:numId="10">
    <w:abstractNumId w:val="4"/>
  </w:num>
  <w:num w:numId="11">
    <w:abstractNumId w:val="3"/>
  </w:num>
  <w:num w:numId="12">
    <w:abstractNumId w:val="1"/>
  </w:num>
  <w:num w:numId="13">
    <w:abstractNumId w:val="0"/>
  </w:num>
  <w:num w:numId="14">
    <w:abstractNumId w:val="15"/>
  </w:num>
  <w:num w:numId="15">
    <w:abstractNumId w:val="18"/>
  </w:num>
  <w:num w:numId="16">
    <w:abstractNumId w:val="6"/>
  </w:num>
  <w:num w:numId="17">
    <w:abstractNumId w:val="8"/>
  </w:num>
  <w:num w:numId="18">
    <w:abstractNumId w:val="19"/>
  </w:num>
  <w:num w:numId="19">
    <w:abstractNumId w:val="13"/>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CA"/>
    <w:rsid w:val="00061AEA"/>
    <w:rsid w:val="000624F3"/>
    <w:rsid w:val="000675C8"/>
    <w:rsid w:val="00081EC0"/>
    <w:rsid w:val="00083F7B"/>
    <w:rsid w:val="00096328"/>
    <w:rsid w:val="000B5910"/>
    <w:rsid w:val="000C40D5"/>
    <w:rsid w:val="000C6099"/>
    <w:rsid w:val="000D52DB"/>
    <w:rsid w:val="000F303B"/>
    <w:rsid w:val="001010D0"/>
    <w:rsid w:val="0013795E"/>
    <w:rsid w:val="00166EB1"/>
    <w:rsid w:val="0016736A"/>
    <w:rsid w:val="00176A22"/>
    <w:rsid w:val="00184987"/>
    <w:rsid w:val="00191B91"/>
    <w:rsid w:val="00193276"/>
    <w:rsid w:val="00196C5D"/>
    <w:rsid w:val="001C129E"/>
    <w:rsid w:val="001C3BE2"/>
    <w:rsid w:val="001E0231"/>
    <w:rsid w:val="002217C1"/>
    <w:rsid w:val="00223915"/>
    <w:rsid w:val="002A6F34"/>
    <w:rsid w:val="002E37A0"/>
    <w:rsid w:val="003339DE"/>
    <w:rsid w:val="00382271"/>
    <w:rsid w:val="003A2A30"/>
    <w:rsid w:val="003A7CB2"/>
    <w:rsid w:val="003B2A4C"/>
    <w:rsid w:val="003B4CCB"/>
    <w:rsid w:val="003C75C7"/>
    <w:rsid w:val="003F1335"/>
    <w:rsid w:val="004154F2"/>
    <w:rsid w:val="0044372E"/>
    <w:rsid w:val="004437FC"/>
    <w:rsid w:val="00445B54"/>
    <w:rsid w:val="004A1932"/>
    <w:rsid w:val="004A2451"/>
    <w:rsid w:val="004B394A"/>
    <w:rsid w:val="00510152"/>
    <w:rsid w:val="00532C27"/>
    <w:rsid w:val="00535334"/>
    <w:rsid w:val="00577F6F"/>
    <w:rsid w:val="00596420"/>
    <w:rsid w:val="00605624"/>
    <w:rsid w:val="00615559"/>
    <w:rsid w:val="006213B1"/>
    <w:rsid w:val="0062364D"/>
    <w:rsid w:val="00634DF2"/>
    <w:rsid w:val="00643827"/>
    <w:rsid w:val="00644ED3"/>
    <w:rsid w:val="00650DA7"/>
    <w:rsid w:val="00674B67"/>
    <w:rsid w:val="006A64B1"/>
    <w:rsid w:val="006D56A0"/>
    <w:rsid w:val="006E3EDB"/>
    <w:rsid w:val="006F43C9"/>
    <w:rsid w:val="00762CA6"/>
    <w:rsid w:val="00796F6E"/>
    <w:rsid w:val="007C5A0A"/>
    <w:rsid w:val="007D4062"/>
    <w:rsid w:val="007E38FD"/>
    <w:rsid w:val="007E6900"/>
    <w:rsid w:val="00831BA3"/>
    <w:rsid w:val="00843397"/>
    <w:rsid w:val="00850958"/>
    <w:rsid w:val="008572FA"/>
    <w:rsid w:val="00880D01"/>
    <w:rsid w:val="008833FE"/>
    <w:rsid w:val="008B4D95"/>
    <w:rsid w:val="009033CD"/>
    <w:rsid w:val="00912400"/>
    <w:rsid w:val="00912DEE"/>
    <w:rsid w:val="00993C05"/>
    <w:rsid w:val="009B5DBC"/>
    <w:rsid w:val="009D21E3"/>
    <w:rsid w:val="009D6433"/>
    <w:rsid w:val="009F4ED3"/>
    <w:rsid w:val="00A7762F"/>
    <w:rsid w:val="00A86FAF"/>
    <w:rsid w:val="00A96CC5"/>
    <w:rsid w:val="00AA05A5"/>
    <w:rsid w:val="00AB5D31"/>
    <w:rsid w:val="00AD46B1"/>
    <w:rsid w:val="00AE2AE0"/>
    <w:rsid w:val="00AF06F3"/>
    <w:rsid w:val="00B46CDF"/>
    <w:rsid w:val="00B53E95"/>
    <w:rsid w:val="00B77CEA"/>
    <w:rsid w:val="00BD295E"/>
    <w:rsid w:val="00BF56E7"/>
    <w:rsid w:val="00C3066B"/>
    <w:rsid w:val="00C43C25"/>
    <w:rsid w:val="00C64B91"/>
    <w:rsid w:val="00C77720"/>
    <w:rsid w:val="00C8043C"/>
    <w:rsid w:val="00C806A2"/>
    <w:rsid w:val="00C907C5"/>
    <w:rsid w:val="00CA2239"/>
    <w:rsid w:val="00CC4195"/>
    <w:rsid w:val="00CE3FB8"/>
    <w:rsid w:val="00CF3051"/>
    <w:rsid w:val="00D5433E"/>
    <w:rsid w:val="00D54EB0"/>
    <w:rsid w:val="00D65012"/>
    <w:rsid w:val="00D71259"/>
    <w:rsid w:val="00DA4947"/>
    <w:rsid w:val="00DE4A5D"/>
    <w:rsid w:val="00E44175"/>
    <w:rsid w:val="00E90F93"/>
    <w:rsid w:val="00EA3787"/>
    <w:rsid w:val="00EA7BE1"/>
    <w:rsid w:val="00EE3768"/>
    <w:rsid w:val="00F5112F"/>
    <w:rsid w:val="00F51FCA"/>
    <w:rsid w:val="00F62D5A"/>
    <w:rsid w:val="00F67720"/>
    <w:rsid w:val="00FC506A"/>
    <w:rsid w:val="00FD15EC"/>
    <w:rsid w:val="00FF26F4"/>
    <w:rsid w:val="00FF318F"/>
    <w:rsid w:val="40BD726C"/>
    <w:rsid w:val="43EE34DC"/>
    <w:rsid w:val="4B8A2D0C"/>
    <w:rsid w:val="63471D4C"/>
    <w:rsid w:val="73EDBAB9"/>
    <w:rsid w:val="73F413AD"/>
    <w:rsid w:val="79F34FD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C116"/>
  <w15:chartTrackingRefBased/>
  <w15:docId w15:val="{64F83A2C-FB0C-44ED-8156-029DD3C9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1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ccentuation1">
    <w:name w:val="Accentuation1"/>
    <w:basedOn w:val="Policepardfaut"/>
    <w:rsid w:val="00F51FCA"/>
  </w:style>
  <w:style w:type="character" w:customStyle="1" w:styleId="wdv2">
    <w:name w:val="wdv2"/>
    <w:basedOn w:val="Policepardfaut"/>
    <w:rsid w:val="00F51FCA"/>
  </w:style>
  <w:style w:type="character" w:styleId="Lienhypertexte">
    <w:name w:val="Hyperlink"/>
    <w:basedOn w:val="Policepardfaut"/>
    <w:uiPriority w:val="99"/>
    <w:unhideWhenUsed/>
    <w:rsid w:val="00F51FCA"/>
    <w:rPr>
      <w:color w:val="0000FF"/>
      <w:u w:val="single"/>
    </w:rPr>
  </w:style>
  <w:style w:type="character" w:customStyle="1" w:styleId="wfv2">
    <w:name w:val="wfv2"/>
    <w:basedOn w:val="Policepardfaut"/>
    <w:rsid w:val="00615559"/>
  </w:style>
  <w:style w:type="paragraph" w:styleId="Paragraphedeliste">
    <w:name w:val="List Paragraph"/>
    <w:basedOn w:val="Normal"/>
    <w:uiPriority w:val="34"/>
    <w:qFormat/>
    <w:rsid w:val="003C75C7"/>
    <w:pPr>
      <w:ind w:left="720"/>
      <w:contextualSpacing/>
    </w:pPr>
  </w:style>
  <w:style w:type="paragraph" w:customStyle="1" w:styleId="paragraph">
    <w:name w:val="paragraph"/>
    <w:basedOn w:val="Normal"/>
    <w:rsid w:val="00CA2239"/>
    <w:pPr>
      <w:spacing w:before="100" w:beforeAutospacing="1" w:after="100" w:afterAutospacing="1" w:line="240" w:lineRule="auto"/>
    </w:pPr>
    <w:rPr>
      <w:rFonts w:ascii="Times New Roman" w:hAnsi="Times New Roman" w:cs="Times New Roman"/>
      <w:sz w:val="24"/>
      <w:szCs w:val="24"/>
      <w:lang w:val="pl-PL" w:eastAsia="fr-FR"/>
    </w:rPr>
  </w:style>
  <w:style w:type="character" w:customStyle="1" w:styleId="normaltextrun">
    <w:name w:val="normaltextrun"/>
    <w:basedOn w:val="Policepardfaut"/>
    <w:rsid w:val="00CA2239"/>
  </w:style>
  <w:style w:type="character" w:customStyle="1" w:styleId="eop">
    <w:name w:val="eop"/>
    <w:basedOn w:val="Policepardfaut"/>
    <w:rsid w:val="00CA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5420">
      <w:bodyDiv w:val="1"/>
      <w:marLeft w:val="0"/>
      <w:marRight w:val="0"/>
      <w:marTop w:val="0"/>
      <w:marBottom w:val="0"/>
      <w:divBdr>
        <w:top w:val="none" w:sz="0" w:space="0" w:color="auto"/>
        <w:left w:val="none" w:sz="0" w:space="0" w:color="auto"/>
        <w:bottom w:val="none" w:sz="0" w:space="0" w:color="auto"/>
        <w:right w:val="none" w:sz="0" w:space="0" w:color="auto"/>
      </w:divBdr>
    </w:div>
    <w:div w:id="527833706">
      <w:bodyDiv w:val="1"/>
      <w:marLeft w:val="0"/>
      <w:marRight w:val="0"/>
      <w:marTop w:val="0"/>
      <w:marBottom w:val="0"/>
      <w:divBdr>
        <w:top w:val="none" w:sz="0" w:space="0" w:color="auto"/>
        <w:left w:val="none" w:sz="0" w:space="0" w:color="auto"/>
        <w:bottom w:val="none" w:sz="0" w:space="0" w:color="auto"/>
        <w:right w:val="none" w:sz="0" w:space="0" w:color="auto"/>
      </w:divBdr>
    </w:div>
    <w:div w:id="1316955276">
      <w:bodyDiv w:val="1"/>
      <w:marLeft w:val="0"/>
      <w:marRight w:val="0"/>
      <w:marTop w:val="0"/>
      <w:marBottom w:val="0"/>
      <w:divBdr>
        <w:top w:val="none" w:sz="0" w:space="0" w:color="auto"/>
        <w:left w:val="none" w:sz="0" w:space="0" w:color="auto"/>
        <w:bottom w:val="none" w:sz="0" w:space="0" w:color="auto"/>
        <w:right w:val="none" w:sz="0" w:space="0" w:color="auto"/>
      </w:divBdr>
    </w:div>
    <w:div w:id="1347092708">
      <w:bodyDiv w:val="1"/>
      <w:marLeft w:val="0"/>
      <w:marRight w:val="0"/>
      <w:marTop w:val="0"/>
      <w:marBottom w:val="0"/>
      <w:divBdr>
        <w:top w:val="none" w:sz="0" w:space="0" w:color="auto"/>
        <w:left w:val="none" w:sz="0" w:space="0" w:color="auto"/>
        <w:bottom w:val="none" w:sz="0" w:space="0" w:color="auto"/>
        <w:right w:val="none" w:sz="0" w:space="0" w:color="auto"/>
      </w:divBdr>
    </w:div>
    <w:div w:id="1525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K.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acebook.com/GSK/" TargetMode="External"/><Relationship Id="rId4" Type="http://schemas.openxmlformats.org/officeDocument/2006/relationships/numbering" Target="numbering.xml"/><Relationship Id="rId9" Type="http://schemas.openxmlformats.org/officeDocument/2006/relationships/hyperlink" Target="http://www.GS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1A82DC7505BE47B11E27B6729232D8" ma:contentTypeVersion="2" ma:contentTypeDescription="Create a new document." ma:contentTypeScope="" ma:versionID="296d42fa2eb86c7ddf0b211478760e0f">
  <xsd:schema xmlns:xsd="http://www.w3.org/2001/XMLSchema" xmlns:xs="http://www.w3.org/2001/XMLSchema" xmlns:p="http://schemas.microsoft.com/office/2006/metadata/properties" xmlns:ns3="71a06185-5378-48b0-9347-5e05480e189a" targetNamespace="http://schemas.microsoft.com/office/2006/metadata/properties" ma:root="true" ma:fieldsID="86fc14cff3ebd2493ddde28562ed29b9" ns3:_="">
    <xsd:import namespace="71a06185-5378-48b0-9347-5e05480e18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06185-5378-48b0-9347-5e05480e1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43A63-470C-4B05-BA9B-1B485BD68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45606D-59EB-48D6-9FCA-CDE18CD4C124}">
  <ds:schemaRefs>
    <ds:schemaRef ds:uri="http://schemas.microsoft.com/sharepoint/v3/contenttype/forms"/>
  </ds:schemaRefs>
</ds:datastoreItem>
</file>

<file path=customXml/itemProps3.xml><?xml version="1.0" encoding="utf-8"?>
<ds:datastoreItem xmlns:ds="http://schemas.openxmlformats.org/officeDocument/2006/customXml" ds:itemID="{0306A096-ED31-4327-98BA-75AECE23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06185-5378-48b0-9347-5e05480e1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456</Words>
  <Characters>2508</Characters>
  <Application>Microsoft Office Word</Application>
  <DocSecurity>0</DocSecurity>
  <Lines>20</Lines>
  <Paragraphs>5</Paragraphs>
  <ScaleCrop>false</ScaleCrop>
  <Company/>
  <LinksUpToDate>false</LinksUpToDate>
  <CharactersWithSpaces>2959</CharactersWithSpaces>
  <SharedDoc>false</SharedDoc>
  <HLinks>
    <vt:vector size="18" baseType="variant">
      <vt:variant>
        <vt:i4>4849749</vt:i4>
      </vt:variant>
      <vt:variant>
        <vt:i4>6</vt:i4>
      </vt:variant>
      <vt:variant>
        <vt:i4>0</vt:i4>
      </vt:variant>
      <vt:variant>
        <vt:i4>5</vt:i4>
      </vt:variant>
      <vt:variant>
        <vt:lpwstr>https://www.facebook.com/GSK/</vt:lpwstr>
      </vt:variant>
      <vt:variant>
        <vt:lpwstr/>
      </vt:variant>
      <vt:variant>
        <vt:i4>2687074</vt:i4>
      </vt:variant>
      <vt:variant>
        <vt:i4>3</vt:i4>
      </vt:variant>
      <vt:variant>
        <vt:i4>0</vt:i4>
      </vt:variant>
      <vt:variant>
        <vt:i4>5</vt:i4>
      </vt:variant>
      <vt:variant>
        <vt:lpwstr>http://www.gsk.com/</vt:lpwstr>
      </vt:variant>
      <vt:variant>
        <vt:lpwstr/>
      </vt:variant>
      <vt:variant>
        <vt:i4>7209087</vt:i4>
      </vt:variant>
      <vt:variant>
        <vt:i4>0</vt:i4>
      </vt:variant>
      <vt:variant>
        <vt:i4>0</vt:i4>
      </vt:variant>
      <vt:variant>
        <vt:i4>5</vt:i4>
      </vt:variant>
      <vt:variant>
        <vt:lpwstr>http://www.gsk.fr/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De March</dc:creator>
  <cp:keywords/>
  <dc:description/>
  <cp:lastModifiedBy>Alessandra Malgeri</cp:lastModifiedBy>
  <cp:revision>21</cp:revision>
  <dcterms:created xsi:type="dcterms:W3CDTF">2021-11-25T12:43:00Z</dcterms:created>
  <dcterms:modified xsi:type="dcterms:W3CDTF">2022-04-20T14:30:00Z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0x0101006B1A82DC7505BE47B11E27B6729232D8</vt:lpwstr>
  </property>
</Properties>
</file>